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EE0EEF" w14:textId="77777777" w:rsidR="00880556" w:rsidRPr="009D72A0" w:rsidRDefault="00880556" w:rsidP="00880556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>Protocole</w:t>
      </w:r>
      <w:r>
        <w:rPr>
          <w:rFonts w:ascii="LM Roman 10" w:hAnsi="LM Roman 10"/>
          <w:sz w:val="20"/>
          <w:szCs w:val="20"/>
          <w:u w:val="single"/>
        </w:rPr>
        <w:t> </w:t>
      </w:r>
      <w:r w:rsidRPr="009D72A0">
        <w:rPr>
          <w:rFonts w:ascii="LM Roman 10" w:hAnsi="LM Roman 10"/>
          <w:sz w:val="20"/>
          <w:szCs w:val="20"/>
          <w:u w:val="single"/>
        </w:rPr>
        <w:t>: électrolyse de l’eau</w:t>
      </w:r>
    </w:p>
    <w:p w14:paraId="05B90FA1" w14:textId="77777777" w:rsidR="00880556" w:rsidRDefault="00880556" w:rsidP="00880556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  <w:u w:val="single"/>
        </w:rPr>
        <w:t>Matériel :</w:t>
      </w:r>
    </w:p>
    <w:p w14:paraId="1EA4C9E0" w14:textId="2AB9DFD3" w:rsidR="00880556" w:rsidRDefault="00880556" w:rsidP="00880556">
      <w:p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- Électrolyseur Jeulin</w:t>
      </w:r>
    </w:p>
    <w:p w14:paraId="3DA62A84" w14:textId="7B49ABD1" w:rsidR="00880556" w:rsidRDefault="00880556" w:rsidP="00880556">
      <w:p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- Alimentation stabilisée</w:t>
      </w:r>
    </w:p>
    <w:p w14:paraId="082BF183" w14:textId="2E10C728" w:rsidR="00880556" w:rsidRDefault="00880556" w:rsidP="00880556">
      <w:p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- Acide sulfurique (</w:t>
      </w:r>
      <w:r w:rsidRPr="00880556">
        <w:rPr>
          <w:rFonts w:ascii="LM Roman 10" w:hAnsi="LM Roman 10"/>
          <w:sz w:val="20"/>
          <w:szCs w:val="20"/>
        </w:rPr>
        <w:t>H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 xml:space="preserve"> SO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 xml:space="preserve">) </w:t>
      </w:r>
      <w:r w:rsidRPr="00880556">
        <w:rPr>
          <w:rFonts w:ascii="LM Roman 10" w:hAnsi="LM Roman 10"/>
          <w:sz w:val="20"/>
          <w:szCs w:val="20"/>
        </w:rPr>
        <w:t>1M</w:t>
      </w:r>
    </w:p>
    <w:p w14:paraId="54515DDF" w14:textId="77777777" w:rsidR="00880556" w:rsidRDefault="00880556" w:rsidP="00880556">
      <w:pPr>
        <w:jc w:val="both"/>
        <w:rPr>
          <w:rFonts w:ascii="LM Roman 10" w:hAnsi="LM Roman 10"/>
          <w:sz w:val="20"/>
          <w:szCs w:val="20"/>
        </w:rPr>
      </w:pPr>
    </w:p>
    <w:p w14:paraId="767CC8D0" w14:textId="20ADBA17" w:rsidR="00880556" w:rsidRDefault="00880556" w:rsidP="00880556">
      <w:pPr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Électrolyseur Jeulin</w:t>
      </w:r>
    </w:p>
    <w:p w14:paraId="567366B8" w14:textId="77777777" w:rsidR="00737B01" w:rsidRPr="004D5FA7" w:rsidRDefault="00737B01" w:rsidP="00880556">
      <w:pPr>
        <w:rPr>
          <w:rFonts w:ascii="LM Roman 10" w:hAnsi="LM Roman 10"/>
          <w:sz w:val="20"/>
          <w:szCs w:val="20"/>
        </w:rPr>
      </w:pPr>
    </w:p>
    <w:p w14:paraId="243884A6" w14:textId="4ED0CF93" w:rsidR="00737B01" w:rsidRDefault="00737B01" w:rsidP="00737B0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Préparer 500 mL d’une solution aqueuse de KNO3 ou NaSO4 1M</w:t>
      </w:r>
    </w:p>
    <w:p w14:paraId="4E51A4B8" w14:textId="73A672DF" w:rsidR="00737B01" w:rsidRDefault="00737B01" w:rsidP="00737B0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Placer suffisamment </w:t>
      </w:r>
      <w:r w:rsidR="002A053E">
        <w:rPr>
          <w:rFonts w:ascii="LM Roman 10" w:hAnsi="LM Roman 10"/>
          <w:sz w:val="20"/>
          <w:szCs w:val="20"/>
        </w:rPr>
        <w:t>de cette solution</w:t>
      </w:r>
      <w:r>
        <w:rPr>
          <w:rFonts w:ascii="LM Roman 10" w:hAnsi="LM Roman 10"/>
          <w:sz w:val="20"/>
          <w:szCs w:val="20"/>
        </w:rPr>
        <w:t xml:space="preserve"> dans le bac pour que les électrodes trempent</w:t>
      </w:r>
    </w:p>
    <w:p w14:paraId="1CC83245" w14:textId="379C3076" w:rsidR="00737B01" w:rsidRPr="00737B01" w:rsidRDefault="00737B01" w:rsidP="00737B01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Remplir </w:t>
      </w:r>
      <w:r w:rsidR="002A053E">
        <w:rPr>
          <w:rFonts w:ascii="LM Roman 10" w:hAnsi="LM Roman 10"/>
          <w:sz w:val="20"/>
          <w:szCs w:val="20"/>
        </w:rPr>
        <w:t>deux éprouvettes de (50 ou 100) mL de cette solution à ras-bord</w:t>
      </w:r>
    </w:p>
    <w:p w14:paraId="2E16B16C" w14:textId="1FE7608F" w:rsidR="002A053E" w:rsidRPr="002A053E" w:rsidRDefault="00880556" w:rsidP="002A053E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Placer </w:t>
      </w:r>
      <w:r w:rsidR="002A053E">
        <w:rPr>
          <w:rFonts w:ascii="LM Roman 10" w:hAnsi="LM Roman 10"/>
          <w:sz w:val="20"/>
          <w:szCs w:val="20"/>
        </w:rPr>
        <w:t>les deux éprouvettes</w:t>
      </w:r>
      <w:r>
        <w:rPr>
          <w:rFonts w:ascii="LM Roman 10" w:hAnsi="LM Roman 10"/>
          <w:sz w:val="20"/>
          <w:szCs w:val="20"/>
        </w:rPr>
        <w:t xml:space="preserve"> </w:t>
      </w:r>
      <w:r w:rsidR="002A053E">
        <w:rPr>
          <w:rFonts w:ascii="LM Roman 10" w:hAnsi="LM Roman 10"/>
          <w:sz w:val="20"/>
          <w:szCs w:val="20"/>
        </w:rPr>
        <w:t>au-dessus</w:t>
      </w:r>
      <w:r>
        <w:rPr>
          <w:rFonts w:ascii="LM Roman 10" w:hAnsi="LM Roman 10"/>
          <w:sz w:val="20"/>
          <w:szCs w:val="20"/>
        </w:rPr>
        <w:t xml:space="preserve"> des électrodes en platine</w:t>
      </w:r>
      <w:r w:rsidR="002A053E">
        <w:rPr>
          <w:rFonts w:ascii="LM Roman 10" w:hAnsi="LM Roman 10"/>
          <w:sz w:val="20"/>
          <w:szCs w:val="20"/>
        </w:rPr>
        <w:t xml:space="preserve"> en tâchant de ne pas faire rentrer trop d’air dedans.</w:t>
      </w:r>
    </w:p>
    <w:p w14:paraId="5A16B1BD" w14:textId="77777777" w:rsidR="00880556" w:rsidRDefault="00880556" w:rsidP="008805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Allumer le générateur de tension, augmenter la tension appliquée jusqu’à ce qu’un dégagement gazeux soit observé aux électrodes. Relever alors la tension et le courant qui traversent le système.</w:t>
      </w:r>
    </w:p>
    <w:p w14:paraId="15A07A34" w14:textId="21797F97" w:rsidR="00880556" w:rsidRDefault="002A053E" w:rsidP="008805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Prendre le volume d’air initial dans les deux éprouvettes comme origine, et relever le volume de gaz</w:t>
      </w:r>
      <w:r w:rsidR="00880556">
        <w:rPr>
          <w:rFonts w:ascii="LM Roman 10" w:hAnsi="LM Roman 10"/>
          <w:sz w:val="20"/>
          <w:szCs w:val="20"/>
        </w:rPr>
        <w:t xml:space="preserve"> dans les deux éprouvettes en fonction du temps.</w:t>
      </w:r>
      <w:r w:rsidR="00E85E4F">
        <w:rPr>
          <w:rFonts w:ascii="LM Roman 10" w:hAnsi="LM Roman 10"/>
          <w:sz w:val="20"/>
          <w:szCs w:val="20"/>
        </w:rPr>
        <w:t xml:space="preserve"> (jusqu’à 15mL de gaz max).</w:t>
      </w:r>
      <w:bookmarkStart w:id="0" w:name="_GoBack"/>
      <w:bookmarkEnd w:id="0"/>
    </w:p>
    <w:p w14:paraId="7261A763" w14:textId="372A76F0" w:rsidR="00880556" w:rsidRDefault="00880556" w:rsidP="008805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(anode pole </w:t>
      </w:r>
      <w:r w:rsidR="0048689B">
        <w:rPr>
          <w:rFonts w:ascii="LM Roman 10" w:hAnsi="LM Roman 10"/>
          <w:sz w:val="20"/>
          <w:szCs w:val="20"/>
        </w:rPr>
        <w:t>(</w:t>
      </w:r>
      <w:r>
        <w:rPr>
          <w:rFonts w:ascii="LM Roman 10" w:hAnsi="LM Roman 10"/>
          <w:sz w:val="20"/>
          <w:szCs w:val="20"/>
        </w:rPr>
        <w:t>+</w:t>
      </w:r>
      <w:r w:rsidR="0048689B">
        <w:rPr>
          <w:rFonts w:ascii="LM Roman 10" w:hAnsi="LM Roman 10"/>
          <w:sz w:val="20"/>
          <w:szCs w:val="20"/>
        </w:rPr>
        <w:t>)</w:t>
      </w:r>
      <w:r>
        <w:rPr>
          <w:rFonts w:ascii="LM Roman 10" w:hAnsi="LM Roman 10"/>
          <w:sz w:val="20"/>
          <w:szCs w:val="20"/>
        </w:rPr>
        <w:t xml:space="preserve"> H2 ; cathode pole </w:t>
      </w:r>
      <w:r w:rsidR="0048689B">
        <w:rPr>
          <w:rFonts w:ascii="LM Roman 10" w:hAnsi="LM Roman 10"/>
          <w:sz w:val="20"/>
          <w:szCs w:val="20"/>
        </w:rPr>
        <w:t>(</w:t>
      </w:r>
      <w:r>
        <w:rPr>
          <w:rFonts w:ascii="LM Roman 10" w:hAnsi="LM Roman 10"/>
          <w:sz w:val="20"/>
          <w:szCs w:val="20"/>
        </w:rPr>
        <w:t>–</w:t>
      </w:r>
      <w:r w:rsidR="0048689B">
        <w:rPr>
          <w:rFonts w:ascii="LM Roman 10" w:hAnsi="LM Roman 10"/>
          <w:sz w:val="20"/>
          <w:szCs w:val="20"/>
        </w:rPr>
        <w:t>)</w:t>
      </w:r>
      <w:r>
        <w:rPr>
          <w:rFonts w:ascii="LM Roman 10" w:hAnsi="LM Roman 10"/>
          <w:sz w:val="20"/>
          <w:szCs w:val="20"/>
        </w:rPr>
        <w:t xml:space="preserve"> O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)</w:t>
      </w:r>
    </w:p>
    <w:p w14:paraId="04184E90" w14:textId="77777777" w:rsidR="00880556" w:rsidRDefault="00880556" w:rsidP="00880556">
      <w:pPr>
        <w:rPr>
          <w:rFonts w:ascii="LM Roman 10" w:hAnsi="LM Roman 10"/>
          <w:sz w:val="20"/>
          <w:szCs w:val="20"/>
          <w:u w:val="single"/>
        </w:rPr>
      </w:pPr>
    </w:p>
    <w:p w14:paraId="20857C7B" w14:textId="77777777" w:rsidR="00880556" w:rsidRDefault="00880556" w:rsidP="00880556">
      <w:pPr>
        <w:rPr>
          <w:rFonts w:ascii="LM Roman 10" w:hAnsi="LM Roman 10"/>
          <w:sz w:val="20"/>
          <w:szCs w:val="20"/>
          <w:u w:val="single"/>
        </w:rPr>
      </w:pPr>
    </w:p>
    <w:p w14:paraId="3C05489C" w14:textId="77777777" w:rsidR="00880556" w:rsidRDefault="00880556" w:rsidP="00880556">
      <w:pPr>
        <w:rPr>
          <w:rFonts w:ascii="LM Roman 10" w:hAnsi="LM Roman 10"/>
          <w:sz w:val="20"/>
          <w:szCs w:val="20"/>
          <w:u w:val="single"/>
        </w:rPr>
      </w:pPr>
    </w:p>
    <w:p w14:paraId="31BF5EEA" w14:textId="77777777" w:rsidR="00880556" w:rsidRDefault="00880556" w:rsidP="00880556">
      <w:pPr>
        <w:rPr>
          <w:rFonts w:ascii="LM Roman 10" w:hAnsi="LM Roman 10"/>
          <w:sz w:val="20"/>
          <w:szCs w:val="20"/>
          <w:u w:val="single"/>
        </w:rPr>
      </w:pPr>
    </w:p>
    <w:p w14:paraId="15A91379" w14:textId="77777777" w:rsidR="00880556" w:rsidRDefault="00880556" w:rsidP="00880556">
      <w:pPr>
        <w:rPr>
          <w:rFonts w:ascii="LM Roman 10" w:hAnsi="LM Roman 10"/>
          <w:sz w:val="20"/>
          <w:szCs w:val="20"/>
          <w:u w:val="single"/>
        </w:rPr>
      </w:pPr>
    </w:p>
    <w:p w14:paraId="125CC1FB" w14:textId="77777777" w:rsidR="00880556" w:rsidRDefault="00880556" w:rsidP="00880556">
      <w:pPr>
        <w:rPr>
          <w:rFonts w:ascii="LM Roman 10" w:hAnsi="LM Roman 10"/>
          <w:sz w:val="20"/>
          <w:szCs w:val="20"/>
          <w:u w:val="single"/>
        </w:rPr>
      </w:pPr>
    </w:p>
    <w:p w14:paraId="338AABBA" w14:textId="77777777" w:rsidR="00880556" w:rsidRDefault="00880556" w:rsidP="00880556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  <w:u w:val="single"/>
        </w:rPr>
        <w:t>Matériel :</w:t>
      </w:r>
    </w:p>
    <w:p w14:paraId="69EAC7FF" w14:textId="77777777" w:rsidR="00880556" w:rsidRDefault="00880556" w:rsidP="00880556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 w:rsidRPr="0097178E">
        <w:rPr>
          <w:rFonts w:ascii="LM Roman 10" w:hAnsi="LM Roman 10"/>
          <w:sz w:val="20"/>
          <w:szCs w:val="20"/>
        </w:rPr>
        <w:t>Tube en U</w:t>
      </w:r>
    </w:p>
    <w:p w14:paraId="6F078223" w14:textId="77777777" w:rsidR="00880556" w:rsidRDefault="00880556" w:rsidP="00880556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Solution de </w:t>
      </w:r>
      <w:r>
        <w:t>Na</w:t>
      </w:r>
      <w:r>
        <w:rPr>
          <w:vertAlign w:val="subscript"/>
        </w:rPr>
        <w:t>2</w:t>
      </w:r>
      <w:r>
        <w:rPr>
          <w:rStyle w:val="unicode"/>
        </w:rPr>
        <w:t> </w:t>
      </w:r>
      <w:r w:rsidRPr="00767E07">
        <w:t>SO</w:t>
      </w:r>
      <w:r w:rsidRPr="00767E07">
        <w:rPr>
          <w:vertAlign w:val="subscript"/>
        </w:rPr>
        <w:t>4</w:t>
      </w:r>
      <w:r>
        <w:rPr>
          <w:rFonts w:ascii="LM Roman 10" w:hAnsi="LM Roman 10"/>
          <w:sz w:val="20"/>
          <w:szCs w:val="20"/>
        </w:rPr>
        <w:t xml:space="preserve"> 1M (sulfate de sodium)</w:t>
      </w:r>
    </w:p>
    <w:p w14:paraId="0E186643" w14:textId="77777777" w:rsidR="00880556" w:rsidRDefault="00880556" w:rsidP="00880556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3 ampèremètres</w:t>
      </w:r>
    </w:p>
    <w:p w14:paraId="5917E165" w14:textId="77777777" w:rsidR="00880556" w:rsidRDefault="00880556" w:rsidP="00880556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2 électrodes de platines</w:t>
      </w:r>
    </w:p>
    <w:p w14:paraId="042EBD5B" w14:textId="77777777" w:rsidR="00880556" w:rsidRDefault="00880556" w:rsidP="00880556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2 générateurs de tension</w:t>
      </w:r>
    </w:p>
    <w:p w14:paraId="1023017C" w14:textId="77777777" w:rsidR="00880556" w:rsidRPr="0097178E" w:rsidRDefault="00880556" w:rsidP="00880556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Cellule Jeulin (pile/électrolyseur)</w:t>
      </w:r>
    </w:p>
    <w:p w14:paraId="29FCB915" w14:textId="77777777" w:rsidR="00880556" w:rsidRDefault="00880556" w:rsidP="00880556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Câbles microbanane</w:t>
      </w:r>
    </w:p>
    <w:p w14:paraId="5F551599" w14:textId="77777777" w:rsidR="00880556" w:rsidRDefault="00880556" w:rsidP="00880556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Chronomètre</w:t>
      </w:r>
    </w:p>
    <w:p w14:paraId="5E2A668C" w14:textId="77777777" w:rsidR="00880556" w:rsidRDefault="00880556" w:rsidP="00880556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2 Électrode de graphite ((ou de Pt))</w:t>
      </w:r>
    </w:p>
    <w:p w14:paraId="1BACEC24" w14:textId="77777777" w:rsidR="00880556" w:rsidRDefault="00880556" w:rsidP="00880556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1 ECS</w:t>
      </w:r>
    </w:p>
    <w:p w14:paraId="53EBEE67" w14:textId="77777777" w:rsidR="00880556" w:rsidRPr="008074B5" w:rsidRDefault="00880556" w:rsidP="00880556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2 voltmètres</w:t>
      </w:r>
    </w:p>
    <w:p w14:paraId="1D25D0A5" w14:textId="77777777" w:rsidR="00880556" w:rsidRPr="004D5FA7" w:rsidRDefault="00880556" w:rsidP="00880556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lastRenderedPageBreak/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>
        <w:rPr>
          <w:rFonts w:ascii="Cambria Math" w:hAnsi="Cambria Math"/>
          <w:i/>
          <w:sz w:val="20"/>
          <w:szCs w:val="20"/>
        </w:rPr>
        <w:t>JFLM tome 1 chimie générale</w:t>
      </w:r>
      <w:r>
        <w:rPr>
          <w:rFonts w:ascii="Cambria Math" w:hAnsi="Cambria Math"/>
          <w:i/>
          <w:sz w:val="20"/>
          <w:szCs w:val="20"/>
        </w:rPr>
        <w:tab/>
        <w:t>p171-173</w:t>
      </w:r>
    </w:p>
    <w:p w14:paraId="6F4B3667" w14:textId="77777777" w:rsidR="00880556" w:rsidRPr="004D5FA7" w:rsidRDefault="00880556" w:rsidP="00880556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Expérience qualitative</w:t>
      </w:r>
    </w:p>
    <w:p w14:paraId="3372F1D3" w14:textId="77777777" w:rsidR="00880556" w:rsidRDefault="00880556" w:rsidP="008805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Remplir un tube en U d’une solution de </w:t>
      </w:r>
      <w:r>
        <w:t>Na</w:t>
      </w:r>
      <w:r>
        <w:rPr>
          <w:vertAlign w:val="subscript"/>
        </w:rPr>
        <w:t>2</w:t>
      </w:r>
      <w:r>
        <w:rPr>
          <w:rStyle w:val="unicode"/>
        </w:rPr>
        <w:t> </w:t>
      </w:r>
      <w:r w:rsidRPr="00767E07">
        <w:t>SO</w:t>
      </w:r>
      <w:r w:rsidRPr="00767E07">
        <w:rPr>
          <w:vertAlign w:val="subscript"/>
        </w:rPr>
        <w:t>4</w:t>
      </w:r>
      <w:r>
        <w:rPr>
          <w:rFonts w:ascii="LM Roman 10" w:hAnsi="LM Roman 10"/>
          <w:sz w:val="20"/>
          <w:szCs w:val="20"/>
        </w:rPr>
        <w:t xml:space="preserve"> 1M, et introduire dans chaque extrémité du tube une électrode de platine, reliées par un générateur de tension. </w:t>
      </w:r>
    </w:p>
    <w:p w14:paraId="5BB3EE69" w14:textId="77777777" w:rsidR="00880556" w:rsidRDefault="00880556" w:rsidP="008805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un ampèremètre en série au montage</w:t>
      </w:r>
    </w:p>
    <w:p w14:paraId="20CE2C48" w14:textId="77777777" w:rsidR="00880556" w:rsidRDefault="00880556" w:rsidP="00880556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Allumer le générateur de tension, augmenter la tension appliquée jusqu’à ce qu’un dégagement gazeux soit observé aux électrodes. Relever alors la tension et le courant qui traversent le système.</w:t>
      </w:r>
    </w:p>
    <w:p w14:paraId="2846DD01" w14:textId="77777777" w:rsidR="00880556" w:rsidRDefault="00880556" w:rsidP="00880556">
      <w:pPr>
        <w:jc w:val="both"/>
        <w:rPr>
          <w:rFonts w:ascii="LM Roman 10" w:hAnsi="LM Roman 10"/>
          <w:sz w:val="20"/>
          <w:szCs w:val="20"/>
        </w:rPr>
      </w:pPr>
    </w:p>
    <w:p w14:paraId="41992EC1" w14:textId="77777777" w:rsidR="00880556" w:rsidRPr="00880556" w:rsidRDefault="00880556" w:rsidP="00880556">
      <w:pPr>
        <w:jc w:val="both"/>
        <w:rPr>
          <w:rFonts w:ascii="LM Roman 10" w:hAnsi="LM Roman 10"/>
          <w:sz w:val="20"/>
          <w:szCs w:val="20"/>
        </w:rPr>
      </w:pPr>
    </w:p>
    <w:p w14:paraId="0E7C0C80" w14:textId="6B91A268" w:rsidR="00916F5D" w:rsidRPr="00DC5B6A" w:rsidRDefault="009D72A0" w:rsidP="00916F5D">
      <w:pPr>
        <w:jc w:val="both"/>
        <w:rPr>
          <w:rFonts w:ascii="LM Roman 10" w:hAnsi="LM Roman 10"/>
          <w:i/>
          <w:color w:val="A6A6A6" w:themeColor="background1" w:themeShade="A6"/>
          <w:sz w:val="20"/>
          <w:szCs w:val="20"/>
        </w:rPr>
      </w:pPr>
      <w:r w:rsidRPr="00DC5B6A">
        <w:rPr>
          <w:rFonts w:ascii="LM Roman 10" w:hAnsi="LM Roman 10"/>
          <w:i/>
          <w:color w:val="A6A6A6" w:themeColor="background1" w:themeShade="A6"/>
          <w:sz w:val="20"/>
          <w:szCs w:val="20"/>
        </w:rPr>
        <w:t>« Recharge » de la pile à combustible</w:t>
      </w:r>
    </w:p>
    <w:p w14:paraId="0D95B8F1" w14:textId="68C1959E" w:rsidR="00916F5D" w:rsidRPr="00DC5B6A" w:rsidRDefault="009D72A0" w:rsidP="00224304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color w:val="A6A6A6" w:themeColor="background1" w:themeShade="A6"/>
          <w:sz w:val="20"/>
          <w:szCs w:val="20"/>
        </w:rPr>
      </w:pP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>Monter le dispositif</w:t>
      </w:r>
      <w:r w:rsidR="00A03460" w:rsidRPr="00DC5B6A">
        <w:rPr>
          <w:rFonts w:ascii="LM Roman 10" w:hAnsi="LM Roman 10"/>
          <w:color w:val="A6A6A6" w:themeColor="background1" w:themeShade="A6"/>
          <w:sz w:val="20"/>
          <w:szCs w:val="20"/>
        </w:rPr>
        <w:t>, en mode électrolyse de l’eau (et non pas pile à combustible)</w:t>
      </w: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 xml:space="preserve">. </w:t>
      </w:r>
      <w:r w:rsidR="00A03460" w:rsidRPr="00DC5B6A">
        <w:rPr>
          <w:rFonts w:ascii="LM Roman 10" w:hAnsi="LM Roman 10"/>
          <w:color w:val="A6A6A6" w:themeColor="background1" w:themeShade="A6"/>
          <w:sz w:val="20"/>
          <w:szCs w:val="20"/>
        </w:rPr>
        <w:t>Attention, ce dispositif requiert des câbles</w:t>
      </w:r>
      <w:r w:rsidR="0097178E" w:rsidRPr="00DC5B6A">
        <w:rPr>
          <w:rFonts w:ascii="LM Roman 10" w:hAnsi="LM Roman 10"/>
          <w:b/>
          <w:color w:val="A6A6A6" w:themeColor="background1" w:themeShade="A6"/>
          <w:sz w:val="20"/>
          <w:szCs w:val="20"/>
        </w:rPr>
        <w:t xml:space="preserve"> micro</w:t>
      </w:r>
      <w:r w:rsidR="00A03460" w:rsidRPr="00DC5B6A">
        <w:rPr>
          <w:rFonts w:ascii="LM Roman 10" w:hAnsi="LM Roman 10"/>
          <w:b/>
          <w:color w:val="A6A6A6" w:themeColor="background1" w:themeShade="A6"/>
          <w:sz w:val="20"/>
          <w:szCs w:val="20"/>
        </w:rPr>
        <w:t>banane.</w:t>
      </w:r>
      <w:r w:rsidR="0097178E" w:rsidRPr="00DC5B6A">
        <w:rPr>
          <w:rFonts w:ascii="LM Roman 10" w:hAnsi="LM Roman 10"/>
          <w:b/>
          <w:color w:val="A6A6A6" w:themeColor="background1" w:themeShade="A6"/>
          <w:sz w:val="20"/>
          <w:szCs w:val="20"/>
        </w:rPr>
        <w:t xml:space="preserve"> </w:t>
      </w:r>
    </w:p>
    <w:p w14:paraId="448AFCCC" w14:textId="0D25FFFA" w:rsidR="0097178E" w:rsidRPr="00DC5B6A" w:rsidRDefault="0097178E" w:rsidP="00224304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color w:val="A6A6A6" w:themeColor="background1" w:themeShade="A6"/>
          <w:sz w:val="20"/>
          <w:szCs w:val="20"/>
        </w:rPr>
      </w:pP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>Placer un ampèremètre en série dans le montage.</w:t>
      </w:r>
    </w:p>
    <w:p w14:paraId="0644CAC4" w14:textId="449F920B" w:rsidR="00A03460" w:rsidRPr="00DC5B6A" w:rsidRDefault="00A03460" w:rsidP="00224304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color w:val="A6A6A6" w:themeColor="background1" w:themeShade="A6"/>
          <w:sz w:val="20"/>
          <w:szCs w:val="20"/>
        </w:rPr>
      </w:pP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>Appliquer une tension suffisante pour observer un dégagement gazeux (sans doute indiqué</w:t>
      </w:r>
      <w:r w:rsidR="0097178E" w:rsidRPr="00DC5B6A">
        <w:rPr>
          <w:rFonts w:ascii="LM Roman 10" w:hAnsi="LM Roman 10"/>
          <w:color w:val="A6A6A6" w:themeColor="background1" w:themeShade="A6"/>
          <w:sz w:val="20"/>
          <w:szCs w:val="20"/>
        </w:rPr>
        <w:t>e</w:t>
      </w: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 xml:space="preserve"> dans le manuel).</w:t>
      </w:r>
      <w:r w:rsidR="0097178E" w:rsidRPr="00DC5B6A">
        <w:rPr>
          <w:rFonts w:ascii="LM Roman 10" w:hAnsi="LM Roman 10"/>
          <w:color w:val="A6A6A6" w:themeColor="background1" w:themeShade="A6"/>
          <w:sz w:val="20"/>
          <w:szCs w:val="20"/>
        </w:rPr>
        <w:t xml:space="preserve"> Relever le courant associé</w:t>
      </w:r>
    </w:p>
    <w:p w14:paraId="30D339E0" w14:textId="5AD371E9" w:rsidR="00A03460" w:rsidRPr="00DC5B6A" w:rsidRDefault="00A03460" w:rsidP="00224304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color w:val="A6A6A6" w:themeColor="background1" w:themeShade="A6"/>
          <w:sz w:val="20"/>
          <w:szCs w:val="20"/>
        </w:rPr>
      </w:pP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>Chronométrer l’électrolyse, relever régulièrement le volume de H2 et le volume de O2 produit.</w:t>
      </w:r>
    </w:p>
    <w:p w14:paraId="32C6D728" w14:textId="654A05B6" w:rsidR="00D54CE4" w:rsidRPr="00DC5B6A" w:rsidRDefault="00A03460" w:rsidP="00D54CE4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color w:val="A6A6A6" w:themeColor="background1" w:themeShade="A6"/>
          <w:sz w:val="20"/>
          <w:szCs w:val="20"/>
        </w:rPr>
      </w:pP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>Tracer V</w:t>
      </w:r>
      <w:r w:rsidRPr="00DC5B6A">
        <w:rPr>
          <w:rFonts w:ascii="LM Roman 10" w:hAnsi="LM Roman 10"/>
          <w:color w:val="A6A6A6" w:themeColor="background1" w:themeShade="A6"/>
          <w:sz w:val="20"/>
          <w:szCs w:val="20"/>
          <w:vertAlign w:val="subscript"/>
        </w:rPr>
        <w:t>H2</w:t>
      </w: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>=f(t) et V</w:t>
      </w:r>
      <w:r w:rsidRPr="00DC5B6A">
        <w:rPr>
          <w:rFonts w:ascii="LM Roman 10" w:hAnsi="LM Roman 10"/>
          <w:color w:val="A6A6A6" w:themeColor="background1" w:themeShade="A6"/>
          <w:sz w:val="20"/>
          <w:szCs w:val="20"/>
          <w:vertAlign w:val="subscript"/>
        </w:rPr>
        <w:t>O2</w:t>
      </w: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 xml:space="preserve">=f(t), </w:t>
      </w:r>
      <w:r w:rsidR="0097178E" w:rsidRPr="00DC5B6A">
        <w:rPr>
          <w:rFonts w:ascii="LM Roman 10" w:hAnsi="LM Roman 10"/>
          <w:color w:val="A6A6A6" w:themeColor="background1" w:themeShade="A6"/>
          <w:sz w:val="20"/>
          <w:szCs w:val="20"/>
        </w:rPr>
        <w:t>(</w:t>
      </w: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>faire le rapport des pentes pour retrouver la stoechiométrie de la réaction</w:t>
      </w:r>
      <w:r w:rsidR="0097178E" w:rsidRPr="00DC5B6A">
        <w:rPr>
          <w:rFonts w:ascii="LM Roman 10" w:hAnsi="LM Roman 10"/>
          <w:color w:val="A6A6A6" w:themeColor="background1" w:themeShade="A6"/>
          <w:sz w:val="20"/>
          <w:szCs w:val="20"/>
        </w:rPr>
        <w:t>)</w:t>
      </w:r>
    </w:p>
    <w:p w14:paraId="08D3B1BA" w14:textId="062A51AF" w:rsidR="00D54CE4" w:rsidRPr="00DC5B6A" w:rsidRDefault="008074B5" w:rsidP="00D54CE4">
      <w:pPr>
        <w:jc w:val="both"/>
        <w:rPr>
          <w:rFonts w:ascii="LM Roman 10" w:hAnsi="LM Roman 10"/>
          <w:i/>
          <w:color w:val="A6A6A6" w:themeColor="background1" w:themeShade="A6"/>
          <w:sz w:val="20"/>
          <w:szCs w:val="20"/>
        </w:rPr>
      </w:pPr>
      <w:r w:rsidRPr="00DC5B6A">
        <w:rPr>
          <w:rFonts w:ascii="LM Roman 10" w:hAnsi="LM Roman 10"/>
          <w:i/>
          <w:color w:val="A6A6A6" w:themeColor="background1" w:themeShade="A6"/>
          <w:sz w:val="20"/>
          <w:szCs w:val="20"/>
        </w:rPr>
        <w:t>Courbes intensité potentiel de l’eau.</w:t>
      </w:r>
    </w:p>
    <w:p w14:paraId="7703A635" w14:textId="4CBF585D" w:rsidR="008074B5" w:rsidRPr="00DC5B6A" w:rsidRDefault="008074B5" w:rsidP="008074B5">
      <w:pPr>
        <w:pStyle w:val="Paragraphedeliste"/>
        <w:numPr>
          <w:ilvl w:val="0"/>
          <w:numId w:val="3"/>
        </w:numPr>
        <w:jc w:val="both"/>
        <w:rPr>
          <w:rFonts w:ascii="LM Roman 10" w:hAnsi="LM Roman 10"/>
          <w:i/>
          <w:color w:val="A6A6A6" w:themeColor="background1" w:themeShade="A6"/>
          <w:sz w:val="20"/>
          <w:szCs w:val="20"/>
        </w:rPr>
      </w:pP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 xml:space="preserve">Dans un grand bécher, verser une solution de </w:t>
      </w:r>
      <w:r w:rsidR="00ED7608" w:rsidRPr="00DC5B6A">
        <w:rPr>
          <w:color w:val="A6A6A6" w:themeColor="background1" w:themeShade="A6"/>
        </w:rPr>
        <w:t>Na</w:t>
      </w:r>
      <w:r w:rsidR="00ED7608" w:rsidRPr="00DC5B6A">
        <w:rPr>
          <w:color w:val="A6A6A6" w:themeColor="background1" w:themeShade="A6"/>
          <w:vertAlign w:val="subscript"/>
        </w:rPr>
        <w:t>2</w:t>
      </w:r>
      <w:r w:rsidR="00ED7608" w:rsidRPr="00DC5B6A">
        <w:rPr>
          <w:rStyle w:val="unicode"/>
          <w:color w:val="A6A6A6" w:themeColor="background1" w:themeShade="A6"/>
        </w:rPr>
        <w:t> </w:t>
      </w:r>
      <w:r w:rsidR="00ED7608" w:rsidRPr="00DC5B6A">
        <w:rPr>
          <w:color w:val="A6A6A6" w:themeColor="background1" w:themeShade="A6"/>
        </w:rPr>
        <w:t>SO</w:t>
      </w:r>
      <w:r w:rsidR="00ED7608" w:rsidRPr="00DC5B6A">
        <w:rPr>
          <w:color w:val="A6A6A6" w:themeColor="background1" w:themeShade="A6"/>
          <w:vertAlign w:val="subscript"/>
        </w:rPr>
        <w:t>4</w:t>
      </w:r>
      <w:r w:rsidR="00ED7608" w:rsidRPr="00DC5B6A">
        <w:rPr>
          <w:rFonts w:ascii="LM Roman 10" w:hAnsi="LM Roman 10"/>
          <w:color w:val="A6A6A6" w:themeColor="background1" w:themeShade="A6"/>
          <w:sz w:val="20"/>
          <w:szCs w:val="20"/>
        </w:rPr>
        <w:t xml:space="preserve"> 1M </w:t>
      </w: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>et réaliser un montage à 3 électrodes (ref=ECS ; électrode de travail = graphite</w:t>
      </w:r>
      <w:r w:rsidR="00662AE4" w:rsidRPr="00DC5B6A">
        <w:rPr>
          <w:rFonts w:ascii="LM Roman 10" w:hAnsi="LM Roman 10"/>
          <w:color w:val="A6A6A6" w:themeColor="background1" w:themeShade="A6"/>
          <w:sz w:val="20"/>
          <w:szCs w:val="20"/>
        </w:rPr>
        <w:t xml:space="preserve"> </w:t>
      </w: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 xml:space="preserve">; contre électrode = électrode </w:t>
      </w:r>
      <w:r w:rsidR="00662AE4" w:rsidRPr="00DC5B6A">
        <w:rPr>
          <w:rFonts w:ascii="LM Roman 10" w:hAnsi="LM Roman 10"/>
          <w:color w:val="A6A6A6" w:themeColor="background1" w:themeShade="A6"/>
          <w:sz w:val="20"/>
          <w:szCs w:val="20"/>
        </w:rPr>
        <w:t>de graphite</w:t>
      </w: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>) à l’aide d’un ampèremètre et de deux voltmètres (branchés entre l’ECS et chaque électrode).</w:t>
      </w:r>
    </w:p>
    <w:p w14:paraId="6F2492D4" w14:textId="29618397" w:rsidR="008074B5" w:rsidRPr="00DC5B6A" w:rsidRDefault="008074B5" w:rsidP="008074B5">
      <w:pPr>
        <w:pStyle w:val="Paragraphedeliste"/>
        <w:numPr>
          <w:ilvl w:val="0"/>
          <w:numId w:val="3"/>
        </w:numPr>
        <w:jc w:val="both"/>
        <w:rPr>
          <w:rFonts w:ascii="LM Roman 10" w:hAnsi="LM Roman 10"/>
          <w:i/>
          <w:color w:val="A6A6A6" w:themeColor="background1" w:themeShade="A6"/>
          <w:sz w:val="20"/>
          <w:szCs w:val="20"/>
        </w:rPr>
      </w:pPr>
      <w:r w:rsidRPr="00DC5B6A">
        <w:rPr>
          <w:rFonts w:ascii="LM Roman 10" w:hAnsi="LM Roman 10"/>
          <w:color w:val="A6A6A6" w:themeColor="background1" w:themeShade="A6"/>
          <w:sz w:val="20"/>
          <w:szCs w:val="20"/>
        </w:rPr>
        <w:t>Faire varier la tension de la cathode entre 0 et -1.5V à l’aide du générateur. Relever le courant et la tension de l’anode (qui devrait aussi varier entre 0 et 2V environ)</w:t>
      </w:r>
    </w:p>
    <w:sectPr w:rsidR="008074B5" w:rsidRPr="00DC5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D6DD5"/>
    <w:multiLevelType w:val="hybridMultilevel"/>
    <w:tmpl w:val="C638F18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4631F9"/>
    <w:multiLevelType w:val="hybridMultilevel"/>
    <w:tmpl w:val="DA767E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34136"/>
    <w:rsid w:val="000A161B"/>
    <w:rsid w:val="000B2848"/>
    <w:rsid w:val="000B3412"/>
    <w:rsid w:val="00102736"/>
    <w:rsid w:val="00135C4D"/>
    <w:rsid w:val="00163D10"/>
    <w:rsid w:val="001B4CB3"/>
    <w:rsid w:val="001E096E"/>
    <w:rsid w:val="00224304"/>
    <w:rsid w:val="00231B7B"/>
    <w:rsid w:val="00242112"/>
    <w:rsid w:val="00245857"/>
    <w:rsid w:val="00263004"/>
    <w:rsid w:val="002A053E"/>
    <w:rsid w:val="002B337C"/>
    <w:rsid w:val="002C692A"/>
    <w:rsid w:val="003332BA"/>
    <w:rsid w:val="0038466A"/>
    <w:rsid w:val="003B08AB"/>
    <w:rsid w:val="00414DCD"/>
    <w:rsid w:val="004224AE"/>
    <w:rsid w:val="00483A10"/>
    <w:rsid w:val="0048661F"/>
    <w:rsid w:val="0048689B"/>
    <w:rsid w:val="004D07EE"/>
    <w:rsid w:val="004D5FA7"/>
    <w:rsid w:val="00533241"/>
    <w:rsid w:val="00620BAD"/>
    <w:rsid w:val="006506F9"/>
    <w:rsid w:val="00651704"/>
    <w:rsid w:val="00662AE4"/>
    <w:rsid w:val="006E0F8C"/>
    <w:rsid w:val="00737B01"/>
    <w:rsid w:val="0075226B"/>
    <w:rsid w:val="00767E07"/>
    <w:rsid w:val="007702DB"/>
    <w:rsid w:val="007C46E4"/>
    <w:rsid w:val="007C6D9E"/>
    <w:rsid w:val="008074B5"/>
    <w:rsid w:val="00880556"/>
    <w:rsid w:val="00895839"/>
    <w:rsid w:val="00916F5D"/>
    <w:rsid w:val="0096202D"/>
    <w:rsid w:val="0097178E"/>
    <w:rsid w:val="00985180"/>
    <w:rsid w:val="009D72A0"/>
    <w:rsid w:val="009E7CF3"/>
    <w:rsid w:val="00A03460"/>
    <w:rsid w:val="00A11467"/>
    <w:rsid w:val="00A24D88"/>
    <w:rsid w:val="00A74A6F"/>
    <w:rsid w:val="00A8598C"/>
    <w:rsid w:val="00AA4595"/>
    <w:rsid w:val="00AF6441"/>
    <w:rsid w:val="00B353AF"/>
    <w:rsid w:val="00BA6E6C"/>
    <w:rsid w:val="00BC0669"/>
    <w:rsid w:val="00CA50A4"/>
    <w:rsid w:val="00D54CE4"/>
    <w:rsid w:val="00D85A5B"/>
    <w:rsid w:val="00DC5B6A"/>
    <w:rsid w:val="00E576EB"/>
    <w:rsid w:val="00E85E4F"/>
    <w:rsid w:val="00E87376"/>
    <w:rsid w:val="00EA67D2"/>
    <w:rsid w:val="00ED7608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767E07"/>
    <w:rPr>
      <w:color w:val="0000FF"/>
      <w:u w:val="single"/>
    </w:rPr>
  </w:style>
  <w:style w:type="character" w:customStyle="1" w:styleId="unicode">
    <w:name w:val="unicode"/>
    <w:basedOn w:val="Policepardfaut"/>
    <w:rsid w:val="00767E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71</cp:revision>
  <dcterms:created xsi:type="dcterms:W3CDTF">2018-10-27T17:10:00Z</dcterms:created>
  <dcterms:modified xsi:type="dcterms:W3CDTF">2019-04-05T13:01:00Z</dcterms:modified>
</cp:coreProperties>
</file>